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223EF" w:rsidRDefault="00B3042B">
      <w:pPr>
        <w:jc w:val="both"/>
        <w:rPr>
          <w:sz w:val="24"/>
        </w:rPr>
      </w:pPr>
    </w:p>
    <w:p w:rsidR="005223EF" w:rsidRPr="00571150" w:rsidRDefault="00B3042B" w:rsidP="005223EF">
      <w:pPr>
        <w:widowControl w:val="0"/>
        <w:suppressAutoHyphens w:val="0"/>
        <w:autoSpaceDE w:val="0"/>
        <w:autoSpaceDN w:val="0"/>
        <w:adjustRightInd w:val="0"/>
        <w:rPr>
          <w:rFonts w:ascii="ArialMT" w:hAnsi="ArialMT" w:cs="ArialMT"/>
          <w:color w:val="000000"/>
          <w:sz w:val="28"/>
          <w:szCs w:val="28"/>
          <w:lang w:bidi="fr-FR"/>
        </w:rPr>
      </w:pPr>
    </w:p>
    <w:p w:rsidR="005223EF" w:rsidRDefault="00F222C8" w:rsidP="005223EF">
      <w:pPr>
        <w:widowControl w:val="0"/>
        <w:suppressAutoHyphens w:val="0"/>
        <w:autoSpaceDE w:val="0"/>
        <w:autoSpaceDN w:val="0"/>
        <w:adjustRightInd w:val="0"/>
        <w:rPr>
          <w:rFonts w:cs="ArialMT"/>
          <w:color w:val="000000"/>
          <w:sz w:val="24"/>
          <w:szCs w:val="24"/>
          <w:lang w:bidi="fr-FR"/>
        </w:rPr>
      </w:pPr>
      <w:r>
        <w:rPr>
          <w:rFonts w:cs="ArialMT"/>
          <w:color w:val="000000"/>
          <w:sz w:val="24"/>
          <w:szCs w:val="24"/>
          <w:lang w:bidi="fr-FR"/>
        </w:rPr>
        <w:tab/>
      </w:r>
    </w:p>
    <w:p w:rsidR="003A5271" w:rsidRDefault="00C24459" w:rsidP="003A5271">
      <w:pPr>
        <w:widowControl w:val="0"/>
        <w:suppressAutoHyphens w:val="0"/>
        <w:autoSpaceDE w:val="0"/>
        <w:autoSpaceDN w:val="0"/>
        <w:adjustRightInd w:val="0"/>
        <w:jc w:val="center"/>
        <w:rPr>
          <w:b/>
          <w:sz w:val="28"/>
        </w:rPr>
      </w:pPr>
      <w:r>
        <w:rPr>
          <w:b/>
          <w:sz w:val="28"/>
        </w:rPr>
        <w:t>La vie et l’</w:t>
      </w:r>
      <w:proofErr w:type="spellStart"/>
      <w:r>
        <w:rPr>
          <w:b/>
          <w:sz w:val="28"/>
        </w:rPr>
        <w:t>oeuvre</w:t>
      </w:r>
      <w:proofErr w:type="spellEnd"/>
      <w:r>
        <w:rPr>
          <w:b/>
          <w:sz w:val="28"/>
        </w:rPr>
        <w:t xml:space="preserve"> du peintre de la baie de Morlaix</w:t>
      </w:r>
    </w:p>
    <w:p w:rsidR="00C24459" w:rsidRDefault="00C24459" w:rsidP="003A5271">
      <w:pPr>
        <w:widowControl w:val="0"/>
        <w:suppressAutoHyphens w:val="0"/>
        <w:autoSpaceDE w:val="0"/>
        <w:autoSpaceDN w:val="0"/>
        <w:adjustRightInd w:val="0"/>
        <w:jc w:val="center"/>
        <w:rPr>
          <w:b/>
          <w:sz w:val="28"/>
        </w:rPr>
      </w:pPr>
      <w:r>
        <w:rPr>
          <w:b/>
          <w:sz w:val="28"/>
        </w:rPr>
        <w:t xml:space="preserve">Charles de </w:t>
      </w:r>
      <w:proofErr w:type="spellStart"/>
      <w:r>
        <w:rPr>
          <w:b/>
          <w:sz w:val="28"/>
        </w:rPr>
        <w:t>Kergariou</w:t>
      </w:r>
      <w:proofErr w:type="spellEnd"/>
    </w:p>
    <w:p w:rsidR="00C24459" w:rsidRPr="003A5271" w:rsidRDefault="00C24459" w:rsidP="003A5271">
      <w:pPr>
        <w:widowControl w:val="0"/>
        <w:suppressAutoHyphens w:val="0"/>
        <w:autoSpaceDE w:val="0"/>
        <w:autoSpaceDN w:val="0"/>
        <w:adjustRightInd w:val="0"/>
        <w:jc w:val="center"/>
        <w:rPr>
          <w:b/>
          <w:sz w:val="28"/>
        </w:rPr>
      </w:pPr>
    </w:p>
    <w:p w:rsidR="00C24459" w:rsidRDefault="003A5271" w:rsidP="003A5271">
      <w:pPr>
        <w:widowControl w:val="0"/>
        <w:suppressAutoHyphens w:val="0"/>
        <w:autoSpaceDE w:val="0"/>
        <w:autoSpaceDN w:val="0"/>
        <w:adjustRightInd w:val="0"/>
        <w:jc w:val="center"/>
      </w:pPr>
      <w:r w:rsidRPr="00474A05">
        <w:rPr>
          <w:rFonts w:cs="ArialMT"/>
          <w:color w:val="000000"/>
          <w:sz w:val="24"/>
          <w:szCs w:val="24"/>
          <w:lang w:bidi="fr-FR"/>
        </w:rPr>
        <w:t xml:space="preserve">Avec </w:t>
      </w:r>
      <w:r w:rsidR="00C24459">
        <w:rPr>
          <w:rFonts w:cs="ArialMT"/>
          <w:color w:val="000000"/>
          <w:sz w:val="24"/>
          <w:szCs w:val="24"/>
          <w:lang w:bidi="fr-FR"/>
        </w:rPr>
        <w:t xml:space="preserve">Etienne De </w:t>
      </w:r>
      <w:proofErr w:type="spellStart"/>
      <w:r w:rsidR="00C24459">
        <w:rPr>
          <w:rFonts w:cs="ArialMT"/>
          <w:color w:val="000000"/>
          <w:sz w:val="24"/>
          <w:szCs w:val="24"/>
          <w:lang w:bidi="fr-FR"/>
        </w:rPr>
        <w:t>Kergariou</w:t>
      </w:r>
      <w:proofErr w:type="spellEnd"/>
      <w:r w:rsidR="00C24459">
        <w:rPr>
          <w:rFonts w:cs="ArialMT"/>
          <w:color w:val="000000"/>
          <w:sz w:val="24"/>
          <w:szCs w:val="24"/>
          <w:lang w:bidi="fr-FR"/>
        </w:rPr>
        <w:t xml:space="preserve">, </w:t>
      </w:r>
      <w:r w:rsidR="00C24459">
        <w:t xml:space="preserve">petit neveu du peintre </w:t>
      </w:r>
    </w:p>
    <w:p w:rsidR="00C24459" w:rsidRDefault="00C24459" w:rsidP="003A5271">
      <w:pPr>
        <w:widowControl w:val="0"/>
        <w:suppressAutoHyphens w:val="0"/>
        <w:autoSpaceDE w:val="0"/>
        <w:autoSpaceDN w:val="0"/>
        <w:adjustRightInd w:val="0"/>
        <w:jc w:val="center"/>
      </w:pPr>
      <w:r>
        <w:t>Master Arts et Lettres, mention Civilisations, Cultures et Sociétés (UBO)</w:t>
      </w:r>
    </w:p>
    <w:p w:rsidR="00C24459" w:rsidRDefault="00C24459" w:rsidP="003A5271">
      <w:pPr>
        <w:widowControl w:val="0"/>
        <w:suppressAutoHyphens w:val="0"/>
        <w:autoSpaceDE w:val="0"/>
        <w:autoSpaceDN w:val="0"/>
        <w:adjustRightInd w:val="0"/>
        <w:jc w:val="center"/>
        <w:rPr>
          <w:rFonts w:cs="ArialMT"/>
          <w:color w:val="000000"/>
          <w:sz w:val="24"/>
          <w:szCs w:val="24"/>
          <w:lang w:bidi="fr-FR"/>
        </w:rPr>
      </w:pPr>
    </w:p>
    <w:p w:rsidR="003A5271" w:rsidRPr="00474A05" w:rsidRDefault="003A5271" w:rsidP="003A5271">
      <w:pPr>
        <w:widowControl w:val="0"/>
        <w:suppressAutoHyphens w:val="0"/>
        <w:autoSpaceDE w:val="0"/>
        <w:autoSpaceDN w:val="0"/>
        <w:adjustRightInd w:val="0"/>
        <w:jc w:val="center"/>
        <w:rPr>
          <w:rFonts w:cs="ArialMT"/>
          <w:color w:val="000000"/>
          <w:sz w:val="24"/>
          <w:szCs w:val="24"/>
          <w:lang w:bidi="fr-FR"/>
        </w:rPr>
      </w:pPr>
      <w:r w:rsidRPr="00474A05">
        <w:rPr>
          <w:rFonts w:cs="ArialMT"/>
          <w:color w:val="000000"/>
          <w:sz w:val="24"/>
          <w:szCs w:val="24"/>
          <w:lang w:bidi="fr-FR"/>
        </w:rPr>
        <w:t xml:space="preserve">en partenariat </w:t>
      </w:r>
      <w:r w:rsidR="00C24459">
        <w:t xml:space="preserve">avec le </w:t>
      </w:r>
      <w:hyperlink r:id="rId6" w:tooltip="Le bar des deux rivières" w:history="1">
        <w:r w:rsidR="00C24459">
          <w:rPr>
            <w:rStyle w:val="Lienhypertexte"/>
          </w:rPr>
          <w:t>"bar des 2 rivières"</w:t>
        </w:r>
      </w:hyperlink>
      <w:r w:rsidR="00C24459">
        <w:t xml:space="preserve"> de Morlaix et </w:t>
      </w:r>
      <w:hyperlink r:id="rId7" w:tooltip="l'association Kerga" w:history="1">
        <w:r w:rsidR="00C24459">
          <w:rPr>
            <w:rStyle w:val="Lienhypertexte"/>
          </w:rPr>
          <w:t xml:space="preserve">l'association </w:t>
        </w:r>
        <w:proofErr w:type="spellStart"/>
        <w:r w:rsidR="00C24459">
          <w:rPr>
            <w:rStyle w:val="Lienhypertexte"/>
          </w:rPr>
          <w:t>Kerga</w:t>
        </w:r>
        <w:proofErr w:type="spellEnd"/>
        <w:r w:rsidR="00C24459">
          <w:rPr>
            <w:rStyle w:val="Lienhypertexte"/>
          </w:rPr>
          <w:t xml:space="preserve"> de Carantec </w:t>
        </w:r>
      </w:hyperlink>
    </w:p>
    <w:p w:rsidR="005223EF" w:rsidRDefault="00B3042B">
      <w:pPr>
        <w:jc w:val="both"/>
        <w:rPr>
          <w:rFonts w:cs="ArialMT"/>
          <w:b/>
          <w:color w:val="000000"/>
          <w:sz w:val="24"/>
          <w:szCs w:val="24"/>
          <w:lang w:bidi="fr-FR"/>
        </w:rPr>
      </w:pPr>
    </w:p>
    <w:p w:rsidR="003A5271" w:rsidRDefault="00C24459" w:rsidP="003A5271">
      <w:pPr>
        <w:jc w:val="center"/>
        <w:rPr>
          <w:sz w:val="24"/>
        </w:rPr>
      </w:pPr>
      <w:r>
        <w:rPr>
          <w:sz w:val="24"/>
        </w:rPr>
        <w:t>10 octobre</w:t>
      </w:r>
      <w:r w:rsidR="00DE3BED">
        <w:rPr>
          <w:sz w:val="24"/>
        </w:rPr>
        <w:t xml:space="preserve"> </w:t>
      </w:r>
      <w:proofErr w:type="gramStart"/>
      <w:r w:rsidR="00DE3BED">
        <w:rPr>
          <w:sz w:val="24"/>
        </w:rPr>
        <w:t xml:space="preserve">2019 </w:t>
      </w:r>
      <w:r w:rsidR="003A5271">
        <w:rPr>
          <w:sz w:val="24"/>
        </w:rPr>
        <w:t xml:space="preserve"> à</w:t>
      </w:r>
      <w:proofErr w:type="gramEnd"/>
      <w:r w:rsidR="003A5271">
        <w:rPr>
          <w:sz w:val="24"/>
        </w:rPr>
        <w:t xml:space="preserve"> 18 h</w:t>
      </w:r>
      <w:r w:rsidR="00DE3BED">
        <w:rPr>
          <w:sz w:val="24"/>
        </w:rPr>
        <w:t xml:space="preserve"> 30</w:t>
      </w:r>
    </w:p>
    <w:p w:rsidR="003A5271" w:rsidRDefault="00B3042B" w:rsidP="003A5271">
      <w:pPr>
        <w:jc w:val="center"/>
        <w:rPr>
          <w:sz w:val="24"/>
        </w:rPr>
      </w:pPr>
      <w:hyperlink r:id="rId8" w:history="1">
        <w:r w:rsidR="003A5271" w:rsidRPr="003A5271">
          <w:rPr>
            <w:rStyle w:val="Lienhypertexte"/>
            <w:sz w:val="24"/>
          </w:rPr>
          <w:t>Au bar des deux rivières</w:t>
        </w:r>
      </w:hyperlink>
      <w:r w:rsidR="003A5271">
        <w:rPr>
          <w:sz w:val="24"/>
        </w:rPr>
        <w:t xml:space="preserve">  1, place de la Madeleine 29600 Morlaix</w:t>
      </w:r>
    </w:p>
    <w:p w:rsidR="00C24459" w:rsidRDefault="00C24459" w:rsidP="003A5271">
      <w:pPr>
        <w:jc w:val="center"/>
        <w:rPr>
          <w:sz w:val="24"/>
        </w:rPr>
      </w:pPr>
    </w:p>
    <w:p w:rsidR="00C24459" w:rsidRPr="007552E1" w:rsidRDefault="00AF4B21" w:rsidP="00AF4B21">
      <w:pPr>
        <w:spacing w:line="276" w:lineRule="auto"/>
        <w:jc w:val="both"/>
        <w:rPr>
          <w:rFonts w:cs="Arial"/>
          <w:sz w:val="24"/>
        </w:rPr>
      </w:pPr>
      <w:r w:rsidRPr="007552E1">
        <w:rPr>
          <w:rFonts w:cs="Arial"/>
          <w:sz w:val="24"/>
        </w:rPr>
        <w:t>Résumé</w:t>
      </w:r>
    </w:p>
    <w:p w:rsidR="007552E1" w:rsidRPr="007552E1" w:rsidRDefault="007552E1" w:rsidP="00AF4B21">
      <w:pPr>
        <w:spacing w:line="276" w:lineRule="auto"/>
        <w:jc w:val="both"/>
        <w:rPr>
          <w:rFonts w:cs="Arial"/>
          <w:sz w:val="24"/>
        </w:rPr>
      </w:pPr>
      <w:r w:rsidRPr="007552E1">
        <w:rPr>
          <w:rFonts w:cs="Arial"/>
          <w:sz w:val="24"/>
        </w:rPr>
        <w:tab/>
      </w:r>
      <w:r w:rsidRPr="007552E1">
        <w:rPr>
          <w:rFonts w:cs="Arial"/>
        </w:rPr>
        <w:t xml:space="preserve">Peintre de la baie de Morlaix, bien connu des </w:t>
      </w:r>
      <w:proofErr w:type="spellStart"/>
      <w:r w:rsidRPr="007552E1">
        <w:rPr>
          <w:rFonts w:cs="Arial"/>
        </w:rPr>
        <w:t>Roscovites</w:t>
      </w:r>
      <w:proofErr w:type="spellEnd"/>
      <w:r w:rsidRPr="007552E1">
        <w:rPr>
          <w:rFonts w:cs="Arial"/>
        </w:rPr>
        <w:t xml:space="preserve">, Charles de </w:t>
      </w:r>
      <w:proofErr w:type="spellStart"/>
      <w:r w:rsidRPr="007552E1">
        <w:rPr>
          <w:rFonts w:cs="Arial"/>
        </w:rPr>
        <w:t>Kergariou</w:t>
      </w:r>
      <w:proofErr w:type="spellEnd"/>
      <w:r w:rsidRPr="007552E1">
        <w:rPr>
          <w:rFonts w:cs="Arial"/>
        </w:rPr>
        <w:t xml:space="preserve"> né en 1899 au château de </w:t>
      </w:r>
      <w:proofErr w:type="spellStart"/>
      <w:r w:rsidRPr="007552E1">
        <w:rPr>
          <w:rFonts w:cs="Arial"/>
        </w:rPr>
        <w:t>Lannuguy</w:t>
      </w:r>
      <w:proofErr w:type="spellEnd"/>
      <w:r w:rsidRPr="007552E1">
        <w:rPr>
          <w:rFonts w:cs="Arial"/>
        </w:rPr>
        <w:t xml:space="preserve">, mena une vie de bohème dès 1920. Il se déplaçait en triporteur, avec son matériel de peinture et de cuisine, couchant à l'occasion dans la caisse arrière. Distingué, bon vivant, de bonne compagnie, on lui offrait le gîte et le couvert en échange d'une de ses </w:t>
      </w:r>
      <w:proofErr w:type="spellStart"/>
      <w:r w:rsidRPr="007552E1">
        <w:rPr>
          <w:rFonts w:cs="Arial"/>
        </w:rPr>
        <w:t>oeuvres</w:t>
      </w:r>
      <w:proofErr w:type="spellEnd"/>
      <w:r w:rsidRPr="007552E1">
        <w:rPr>
          <w:rFonts w:cs="Arial"/>
        </w:rPr>
        <w:t xml:space="preserve">. </w:t>
      </w:r>
      <w:r w:rsidRPr="007552E1">
        <w:rPr>
          <w:rFonts w:cs="Arial"/>
          <w:kern w:val="36"/>
        </w:rPr>
        <w:t xml:space="preserve">Il réalisa la décoration de l'hôtel de France </w:t>
      </w:r>
      <w:r>
        <w:rPr>
          <w:rFonts w:cs="Arial"/>
          <w:kern w:val="36"/>
        </w:rPr>
        <w:t xml:space="preserve">de Roscoff </w:t>
      </w:r>
      <w:r w:rsidRPr="007552E1">
        <w:rPr>
          <w:rFonts w:cs="Arial"/>
          <w:kern w:val="36"/>
        </w:rPr>
        <w:t>vers 1930</w:t>
      </w:r>
      <w:r w:rsidR="00213478">
        <w:rPr>
          <w:rFonts w:cs="Arial"/>
          <w:kern w:val="36"/>
        </w:rPr>
        <w:t xml:space="preserve">, </w:t>
      </w:r>
      <w:r w:rsidRPr="007552E1">
        <w:rPr>
          <w:rFonts w:cs="Arial"/>
          <w:kern w:val="36"/>
        </w:rPr>
        <w:t xml:space="preserve">puis celle de la salle des fêtes du sanatorium de </w:t>
      </w:r>
      <w:proofErr w:type="spellStart"/>
      <w:r w:rsidRPr="007552E1">
        <w:rPr>
          <w:rFonts w:cs="Arial"/>
          <w:kern w:val="36"/>
        </w:rPr>
        <w:t>Perharidy</w:t>
      </w:r>
      <w:proofErr w:type="spellEnd"/>
      <w:r w:rsidRPr="007552E1">
        <w:rPr>
          <w:rFonts w:cs="Arial"/>
          <w:kern w:val="36"/>
        </w:rPr>
        <w:t xml:space="preserve"> en 1934.</w:t>
      </w:r>
      <w:r w:rsidR="00213478">
        <w:rPr>
          <w:rFonts w:cs="Arial"/>
          <w:kern w:val="36"/>
        </w:rPr>
        <w:t xml:space="preserve"> L’hôtel de France fut acquis par la Station Biologique en 1958. </w:t>
      </w:r>
      <w:r w:rsidRPr="007552E1">
        <w:rPr>
          <w:rFonts w:cs="Arial"/>
          <w:kern w:val="36"/>
        </w:rPr>
        <w:t>Artiste méconnu qui n'exposa jamais de son vivant, il décéda en 1956 sans avoir connu la notoriété qu'il méritait.</w:t>
      </w:r>
      <w:r w:rsidRPr="007552E1">
        <w:rPr>
          <w:rFonts w:cs="Arial"/>
        </w:rPr>
        <w:t xml:space="preserve"> Ses décors et fresques illustrent la vie de la cité et les paysages léonards.</w:t>
      </w:r>
    </w:p>
    <w:p w:rsidR="00AF4B21" w:rsidRPr="00AF4B21" w:rsidRDefault="007552E1" w:rsidP="00AF4B21">
      <w:pPr>
        <w:suppressAutoHyphens w:val="0"/>
        <w:spacing w:line="276" w:lineRule="auto"/>
        <w:ind w:firstLine="708"/>
        <w:jc w:val="both"/>
        <w:rPr>
          <w:rFonts w:cs="Arial"/>
          <w:sz w:val="24"/>
          <w:szCs w:val="24"/>
        </w:rPr>
      </w:pPr>
      <w:r>
        <w:rPr>
          <w:rFonts w:cs="Arial"/>
          <w:sz w:val="24"/>
          <w:szCs w:val="24"/>
        </w:rPr>
        <w:t>La</w:t>
      </w:r>
      <w:r w:rsidR="00AF4B21" w:rsidRPr="00AF4B21">
        <w:rPr>
          <w:rFonts w:cs="Arial"/>
          <w:sz w:val="24"/>
          <w:szCs w:val="24"/>
        </w:rPr>
        <w:t xml:space="preserve"> présentation, illustrée par de nombreuses </w:t>
      </w:r>
      <w:proofErr w:type="spellStart"/>
      <w:r w:rsidR="00AF4B21" w:rsidRPr="00AF4B21">
        <w:rPr>
          <w:rFonts w:cs="Arial"/>
          <w:sz w:val="24"/>
          <w:szCs w:val="24"/>
        </w:rPr>
        <w:t>oeuvres</w:t>
      </w:r>
      <w:proofErr w:type="spellEnd"/>
      <w:r w:rsidR="00AF4B21" w:rsidRPr="00AF4B21">
        <w:rPr>
          <w:rFonts w:cs="Arial"/>
          <w:sz w:val="24"/>
          <w:szCs w:val="24"/>
        </w:rPr>
        <w:t xml:space="preserve">, débutera par un résumé de la vie de </w:t>
      </w:r>
      <w:proofErr w:type="spellStart"/>
      <w:r w:rsidR="00AF4B21" w:rsidRPr="00AF4B21">
        <w:rPr>
          <w:rFonts w:cs="Arial"/>
          <w:sz w:val="24"/>
          <w:szCs w:val="24"/>
        </w:rPr>
        <w:t>Kerga</w:t>
      </w:r>
      <w:proofErr w:type="spellEnd"/>
      <w:r w:rsidR="00AF4B21" w:rsidRPr="00AF4B21">
        <w:rPr>
          <w:rFonts w:cs="Arial"/>
          <w:sz w:val="24"/>
          <w:szCs w:val="24"/>
        </w:rPr>
        <w:t xml:space="preserve">, puis nous découvrirons des représentations de Morlaix par cet artiste. De manière étonnante, aucune peinture représentant cette ville n’a été encore mise à jour, </w:t>
      </w:r>
      <w:proofErr w:type="spellStart"/>
      <w:r w:rsidR="00AF4B21" w:rsidRPr="00AF4B21">
        <w:rPr>
          <w:rFonts w:cs="Arial"/>
          <w:sz w:val="24"/>
          <w:szCs w:val="24"/>
        </w:rPr>
        <w:t>Kerga</w:t>
      </w:r>
      <w:proofErr w:type="spellEnd"/>
      <w:r w:rsidR="00AF4B21" w:rsidRPr="00AF4B21">
        <w:rPr>
          <w:rFonts w:cs="Arial"/>
          <w:sz w:val="24"/>
          <w:szCs w:val="24"/>
        </w:rPr>
        <w:t xml:space="preserve"> y a pourtant résidé et y a beaucoup travaillé. C’est donc, hormis une très belle gravure du port, sur des documents promotionnels que l’on trouve des vues de Morlaix. Nous découvrirons lors de cette soirée ces facettes méconnues de l’artiste : le graphiste et le dessinateur. Il avait mis au cours de sa carrière son talent de paysagiste au service de la promotion touristique et économique de la Bretagne nord. </w:t>
      </w:r>
    </w:p>
    <w:p w:rsidR="00AF4B21" w:rsidRDefault="00AF4B21" w:rsidP="003A5271">
      <w:pPr>
        <w:jc w:val="center"/>
        <w:rPr>
          <w:sz w:val="24"/>
        </w:rPr>
      </w:pPr>
    </w:p>
    <w:p w:rsidR="00F222C8" w:rsidRPr="00E37366" w:rsidRDefault="00F222C8" w:rsidP="00F222C8">
      <w:pPr>
        <w:jc w:val="both"/>
        <w:rPr>
          <w:sz w:val="24"/>
        </w:rPr>
      </w:pPr>
      <w:bookmarkStart w:id="0" w:name="_GoBack"/>
      <w:bookmarkEnd w:id="0"/>
    </w:p>
    <w:sectPr w:rsidR="00F222C8" w:rsidRPr="00E37366" w:rsidSect="00F222C8">
      <w:headerReference w:type="even" r:id="rId9"/>
      <w:headerReference w:type="default" r:id="rId10"/>
      <w:footerReference w:type="even" r:id="rId11"/>
      <w:footerReference w:type="default" r:id="rId12"/>
      <w:headerReference w:type="first" r:id="rId13"/>
      <w:footerReference w:type="first" r:id="rId14"/>
      <w:pgSz w:w="11905" w:h="16837"/>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42B" w:rsidRDefault="00B3042B" w:rsidP="00F222C8">
      <w:r>
        <w:separator/>
      </w:r>
    </w:p>
  </w:endnote>
  <w:endnote w:type="continuationSeparator" w:id="0">
    <w:p w:rsidR="00B3042B" w:rsidRDefault="00B3042B" w:rsidP="00F2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ArialMT">
    <w:altName w:val="Arial"/>
    <w:panose1 w:val="020B0604020202020204"/>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C8" w:rsidRDefault="00F222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C8" w:rsidRDefault="00F222C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C8" w:rsidRDefault="00F222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42B" w:rsidRDefault="00B3042B" w:rsidP="00F222C8">
      <w:r>
        <w:separator/>
      </w:r>
    </w:p>
  </w:footnote>
  <w:footnote w:type="continuationSeparator" w:id="0">
    <w:p w:rsidR="00B3042B" w:rsidRDefault="00B3042B" w:rsidP="00F22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C8" w:rsidRDefault="00F222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C8" w:rsidRDefault="00F222C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C8" w:rsidRDefault="00F222C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50"/>
    <w:rsid w:val="001F75F2"/>
    <w:rsid w:val="00213478"/>
    <w:rsid w:val="0034666F"/>
    <w:rsid w:val="003A5271"/>
    <w:rsid w:val="004674CE"/>
    <w:rsid w:val="00474A05"/>
    <w:rsid w:val="00544B44"/>
    <w:rsid w:val="00571150"/>
    <w:rsid w:val="005D7CD6"/>
    <w:rsid w:val="007552E1"/>
    <w:rsid w:val="007573AF"/>
    <w:rsid w:val="008D33CB"/>
    <w:rsid w:val="00904F21"/>
    <w:rsid w:val="00A73D09"/>
    <w:rsid w:val="00AF4B21"/>
    <w:rsid w:val="00B00ECF"/>
    <w:rsid w:val="00B3042B"/>
    <w:rsid w:val="00BB00FF"/>
    <w:rsid w:val="00C24459"/>
    <w:rsid w:val="00C44AAE"/>
    <w:rsid w:val="00D66161"/>
    <w:rsid w:val="00DE3BED"/>
    <w:rsid w:val="00DF203A"/>
    <w:rsid w:val="00E52B46"/>
    <w:rsid w:val="00F222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12B9EE9"/>
  <w15:chartTrackingRefBased/>
  <w15:docId w15:val="{513D7917-8C82-4D44-87D1-3264565D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2"/>
      <w:szCs w:val="22"/>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jc w:val="center"/>
      <w:outlineLvl w:val="1"/>
    </w:pPr>
    <w:rPr>
      <w:b/>
      <w:sz w:val="28"/>
    </w:rPr>
  </w:style>
  <w:style w:type="paragraph" w:styleId="Titre3">
    <w:name w:val="heading 3"/>
    <w:basedOn w:val="Normal"/>
    <w:next w:val="Normal"/>
    <w:qFormat/>
    <w:pPr>
      <w:keepNext/>
      <w:jc w:val="center"/>
      <w:outlineLvl w:val="2"/>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Caractredenotedebasdepage">
    <w:name w:val="Caractère de note de bas de page"/>
    <w:basedOn w:val="Policepardfaut"/>
    <w:rPr>
      <w:vertAlign w:val="superscript"/>
    </w:rPr>
  </w:style>
  <w:style w:type="character" w:styleId="Lienhypertexte">
    <w:name w:val="Hyperlink"/>
    <w:basedOn w:val="Policepardfaut"/>
    <w:uiPriority w:val="99"/>
    <w:rPr>
      <w:color w:val="0000FF"/>
      <w:u w:val="single"/>
    </w:rPr>
  </w:style>
  <w:style w:type="character" w:styleId="Lienhypertextesuivivisit">
    <w:name w:val="FollowedHyperlink"/>
    <w:basedOn w:val="Policepardfaut"/>
    <w:rPr>
      <w:color w:val="800080"/>
      <w:u w:val="single"/>
    </w:rPr>
  </w:style>
  <w:style w:type="paragraph" w:styleId="Titre">
    <w:name w:val="Title"/>
    <w:basedOn w:val="Normal"/>
    <w:next w:val="Corpsdetexte"/>
    <w:qFormat/>
    <w:pPr>
      <w:keepNext/>
      <w:spacing w:before="240" w:after="120"/>
    </w:pPr>
    <w:rPr>
      <w:rFonts w:eastAsia="Arial Unicode MS" w:cs="Arial Unicode MS"/>
      <w:sz w:val="28"/>
      <w:szCs w:val="28"/>
    </w:rPr>
  </w:style>
  <w:style w:type="paragraph" w:styleId="Corpsdetexte">
    <w:name w:val="Body Text"/>
    <w:basedOn w:val="Normal"/>
    <w:pPr>
      <w:spacing w:after="120"/>
    </w:p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customStyle="1" w:styleId="Rpertoire">
    <w:name w:val="Répertoire"/>
    <w:basedOn w:val="Normal"/>
    <w:pPr>
      <w:suppressLineNumbers/>
    </w:pPr>
    <w:rPr>
      <w:rFonts w:cs="Arial Unicode MS"/>
    </w:rPr>
  </w:style>
  <w:style w:type="paragraph" w:styleId="Notedebasdepage">
    <w:name w:val="footnote text"/>
    <w:basedOn w:val="Normal"/>
    <w:rPr>
      <w:sz w:val="20"/>
      <w:szCs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ucadre">
    <w:name w:val="Contenu du cadre"/>
    <w:basedOn w:val="Corpsdetexte"/>
  </w:style>
  <w:style w:type="paragraph" w:styleId="Corpsdetexte2">
    <w:name w:val="Body Text 2"/>
    <w:basedOn w:val="Normal"/>
    <w:pPr>
      <w:jc w:val="both"/>
    </w:pPr>
    <w:rPr>
      <w:sz w:val="24"/>
    </w:rPr>
  </w:style>
  <w:style w:type="paragraph" w:styleId="Explorateurdedocuments">
    <w:name w:val="Document Map"/>
    <w:basedOn w:val="Normal"/>
    <w:semiHidden/>
    <w:rsid w:val="00571150"/>
    <w:pPr>
      <w:shd w:val="clear" w:color="auto" w:fill="C6D5EC"/>
    </w:pPr>
    <w:rPr>
      <w:rFonts w:ascii="Lucida Grande" w:hAnsi="Lucida Grande"/>
      <w:sz w:val="24"/>
      <w:szCs w:val="24"/>
    </w:rPr>
  </w:style>
  <w:style w:type="character" w:styleId="Mentionnonrsolue">
    <w:name w:val="Unresolved Mention"/>
    <w:basedOn w:val="Policepardfaut"/>
    <w:uiPriority w:val="99"/>
    <w:semiHidden/>
    <w:unhideWhenUsed/>
    <w:rsid w:val="00F22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5626">
      <w:bodyDiv w:val="1"/>
      <w:marLeft w:val="0"/>
      <w:marRight w:val="0"/>
      <w:marTop w:val="0"/>
      <w:marBottom w:val="0"/>
      <w:divBdr>
        <w:top w:val="none" w:sz="0" w:space="0" w:color="auto"/>
        <w:left w:val="none" w:sz="0" w:space="0" w:color="auto"/>
        <w:bottom w:val="none" w:sz="0" w:space="0" w:color="auto"/>
        <w:right w:val="none" w:sz="0" w:space="0" w:color="auto"/>
      </w:divBdr>
    </w:div>
    <w:div w:id="171554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uxdeuxriviere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kerga.bzh/"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auxdeuxriviere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1743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Communiqué de presse</vt:lpstr>
    </vt:vector>
  </TitlesOfParts>
  <Company>UMR 7127</Company>
  <LinksUpToDate>false</LinksUpToDate>
  <CharactersWithSpaces>2055</CharactersWithSpaces>
  <SharedDoc>false</SharedDoc>
  <HLinks>
    <vt:vector size="18" baseType="variant">
      <vt:variant>
        <vt:i4>3407961</vt:i4>
      </vt:variant>
      <vt:variant>
        <vt:i4>0</vt:i4>
      </vt:variant>
      <vt:variant>
        <vt:i4>0</vt:i4>
      </vt:variant>
      <vt:variant>
        <vt:i4>5</vt:i4>
      </vt:variant>
      <vt:variant>
        <vt:lpwstr>mailto:france262@free.fr</vt:lpwstr>
      </vt:variant>
      <vt:variant>
        <vt:lpwstr/>
      </vt:variant>
      <vt:variant>
        <vt:i4>983137</vt:i4>
      </vt:variant>
      <vt:variant>
        <vt:i4>0</vt:i4>
      </vt:variant>
      <vt:variant>
        <vt:i4>0</vt:i4>
      </vt:variant>
      <vt:variant>
        <vt:i4>5</vt:i4>
      </vt:variant>
      <vt:variant>
        <vt:lpwstr>mailto:belle@sb-roscoff.fr</vt:lpwstr>
      </vt:variant>
      <vt:variant>
        <vt:lpwstr/>
      </vt:variant>
      <vt:variant>
        <vt:i4>917508</vt:i4>
      </vt:variant>
      <vt:variant>
        <vt:i4>1537</vt:i4>
      </vt:variant>
      <vt:variant>
        <vt:i4>1025</vt:i4>
      </vt:variant>
      <vt:variant>
        <vt:i4>1</vt:i4>
      </vt:variant>
      <vt:variant>
        <vt:lpwstr>logocafe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Communiqué de presse</dc:title>
  <dc:subject/>
  <dc:creator>Pays de Morlaix</dc:creator>
  <cp:keywords/>
  <cp:lastModifiedBy>Microsoft Office User</cp:lastModifiedBy>
  <cp:revision>2</cp:revision>
  <cp:lastPrinted>2014-01-15T09:27:00Z</cp:lastPrinted>
  <dcterms:created xsi:type="dcterms:W3CDTF">2019-10-12T14:00:00Z</dcterms:created>
  <dcterms:modified xsi:type="dcterms:W3CDTF">2019-10-12T14:00:00Z</dcterms:modified>
</cp:coreProperties>
</file>